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2614C"/>
          <w:sz w:val="18"/>
        </w:rPr>
        <w:t>PocketBack  |  THE CONSUMER-SIDE PAPERWORK COMPANY</w:t>
      </w:r>
    </w:p>
    <w:p>
      <w:pPr>
        <w:pStyle w:val="Title"/>
      </w:pPr>
      <w:r>
        <w:rPr>
          <w:sz w:val="48"/>
        </w:rPr>
        <w:t>Deadlines Tracker</w:t>
      </w:r>
    </w:p>
    <w:p>
      <w:r>
        <w:rPr>
          <w:i/>
          <w:sz w:val="22"/>
        </w:rPr>
        <w:t>After a Job Loss: Free Worksheet W2</w:t>
      </w:r>
    </w:p>
    <w:p>
      <w:r>
        <w:t>Every date you meet gets written down here, with its kind next to it: federal rule, state rule, plan rule, or planning target. If a date is not on this page, it does not exist yet. Get it onto the page. At your weekly paperwork session, work the nearest deadline first. Some entries repeat, like your unemployment certification day. Write those in as repeating entries.</w:t>
      </w:r>
    </w:p>
    <w:p>
      <w:r>
        <w:rPr>
          <w:sz w:val="20"/>
        </w:rPr>
        <w:t>Name: ______________________________    Date started: ____________________</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3168"/>
            <w:shd w:val="clear" w:fill="EDEAE2"/>
          </w:tcPr>
          <w:p>
            <w:r/>
            <w:r>
              <w:rPr>
                <w:b/>
                <w:sz w:val="18"/>
              </w:rPr>
              <w:t>Deadline</w:t>
            </w:r>
          </w:p>
        </w:tc>
        <w:tc>
          <w:tcPr>
            <w:tcW w:type="dxa" w:w="1296"/>
            <w:shd w:val="clear" w:fill="EDEAE2"/>
          </w:tcPr>
          <w:p>
            <w:r/>
            <w:r>
              <w:rPr>
                <w:b/>
                <w:sz w:val="18"/>
              </w:rPr>
              <w:t>Due date</w:t>
            </w:r>
          </w:p>
        </w:tc>
        <w:tc>
          <w:tcPr>
            <w:tcW w:type="dxa" w:w="3168"/>
            <w:shd w:val="clear" w:fill="EDEAE2"/>
          </w:tcPr>
          <w:p>
            <w:r/>
            <w:r>
              <w:rPr>
                <w:b/>
                <w:sz w:val="18"/>
              </w:rPr>
              <w:t>Deadline class: Federal rule / State rule / Plan rule / Planning target</w:t>
            </w:r>
          </w:p>
        </w:tc>
        <w:tc>
          <w:tcPr>
            <w:tcW w:type="dxa" w:w="1872"/>
            <w:shd w:val="clear" w:fill="EDEAE2"/>
          </w:tcPr>
          <w:p>
            <w:r/>
            <w:r>
              <w:rPr>
                <w:b/>
                <w:sz w:val="18"/>
              </w:rPr>
              <w:t>Where I confirmed it</w:t>
            </w:r>
          </w:p>
        </w:tc>
        <w:tc>
          <w:tcPr>
            <w:tcW w:type="dxa" w:w="720"/>
            <w:shd w:val="clear" w:fill="EDEAE2"/>
          </w:tcPr>
          <w:p>
            <w:r/>
            <w:r>
              <w:rPr>
                <w:b/>
                <w:sz w:val="18"/>
              </w:rPr>
              <w:t>Done</w:t>
            </w:r>
          </w:p>
        </w:tc>
      </w:tr>
      <w:tr>
        <w:tc>
          <w:tcPr>
            <w:tcW w:type="dxa" w:w="3168"/>
          </w:tcPr>
          <w:p>
            <w:r/>
            <w:r>
              <w:rPr>
                <w:b w:val="0"/>
                <w:sz w:val="18"/>
              </w:rPr>
              <w:t>COBRA election deadline (from your election notice)</w:t>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t>Marketplace special enrollment deadline</w:t>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t>Spouse plan special enrollment request deadline</w:t>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t>Severance consideration deadline</w:t>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t>Severance revocation deadline, if you signed</w:t>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t>Unemployment certification day (repeating)</w:t>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t>Unemployment appeal deadline (from the determination letter)</w:t>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t>401(k) loan offset rollover deadline, if it applies</w:t>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t>Indirect rollover deposit deadline, if you started one</w:t>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r>
        <w:tc>
          <w:tcPr>
            <w:tcW w:type="dxa" w:w="3168"/>
          </w:tcPr>
          <w:p>
            <w:r/>
            <w:r>
              <w:rPr>
                <w:b w:val="0"/>
                <w:sz w:val="18"/>
              </w:rPr>
            </w:r>
          </w:p>
        </w:tc>
        <w:tc>
          <w:tcPr>
            <w:tcW w:type="dxa" w:w="1296"/>
          </w:tcPr>
          <w:p>
            <w:r/>
            <w:r>
              <w:rPr>
                <w:b w:val="0"/>
                <w:sz w:val="18"/>
              </w:rPr>
            </w:r>
          </w:p>
        </w:tc>
        <w:tc>
          <w:tcPr>
            <w:tcW w:type="dxa" w:w="3168"/>
          </w:tcPr>
          <w:p>
            <w:r/>
            <w:r>
              <w:rPr>
                <w:b w:val="0"/>
                <w:sz w:val="18"/>
              </w:rPr>
            </w:r>
          </w:p>
        </w:tc>
        <w:tc>
          <w:tcPr>
            <w:tcW w:type="dxa" w:w="1872"/>
          </w:tcPr>
          <w:p>
            <w:r/>
            <w:r>
              <w:rPr>
                <w:b w:val="0"/>
                <w:sz w:val="18"/>
              </w:rPr>
            </w:r>
          </w:p>
        </w:tc>
        <w:tc>
          <w:tcPr>
            <w:tcW w:type="dxa" w:w="720"/>
          </w:tcPr>
          <w:p>
            <w:r/>
            <w:r>
              <w:rPr>
                <w:b w:val="0"/>
                <w:sz w:val="18"/>
              </w:rPr>
              <w:t>☐</w:t>
            </w:r>
          </w:p>
        </w:tc>
      </w:tr>
    </w:tbl>
    <w:p>
      <w:r>
        <w:rPr>
          <w:i/>
          <w:sz w:val="18"/>
        </w:rPr>
        <w:t>From the guide: After a Job Loss, Part 11. Keep this sheet in your job-loss folder.</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Free from PocketBack. Education only, not legal, tax, financial, or medical advice.</w:t>
    </w:r>
  </w:p>
  <w:p>
    <w:pPr>
      <w:jc w:val="center"/>
    </w:pPr>
    <w:r>
      <w:rPr>
        <w:sz w:val="16"/>
      </w:rPr>
      <w:t>Edition 1,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