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2614C"/>
          <w:sz w:val="18"/>
        </w:rPr>
        <w:t>PocketBack  |  THE CONSUMER-SIDE PAPERWORK COMPANY</w:t>
      </w:r>
    </w:p>
    <w:p>
      <w:pPr>
        <w:pStyle w:val="Title"/>
      </w:pPr>
      <w:r>
        <w:rPr>
          <w:sz w:val="48"/>
        </w:rPr>
        <w:t>Health Coverage Comparison</w:t>
      </w:r>
    </w:p>
    <w:p>
      <w:r>
        <w:rPr>
          <w:i/>
          <w:sz w:val="22"/>
        </w:rPr>
        <w:t>After a Job Loss: Free Worksheet W4</w:t>
      </w:r>
    </w:p>
    <w:p>
      <w:r>
        <w:t>Four doors can replace job-based coverage: COBRA, the Marketplace, a spouse's plan, and Medicaid. Put the doors that are open to you side by side here, with real figures, before you choose: the monthly premium, the deductible, the out-of-pocket maximum, whether your current doctors and prescriptions are in network, the date coverage starts, and the date the decision closes.</w:t>
      </w:r>
    </w:p>
    <w:p>
      <w:r>
        <w:rPr>
          <w:sz w:val="20"/>
        </w:rPr>
        <w:t>Name: ______________________________    Date started: ____________________</w:t>
      </w:r>
    </w:p>
    <w:p>
      <w:r>
        <w:rPr>
          <w:sz w:val="20"/>
        </w:rPr>
        <w:t>Date my job-based coverage ends (in writing): ____________________</w:t>
      </w:r>
    </w:p>
    <w:p>
      <w:r>
        <w:rPr>
          <w:sz w:val="20"/>
        </w:rPr>
        <w:t>Date my COBRA election notice arrived: 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880"/>
            <w:shd w:val="clear" w:fill="EDEAE2"/>
          </w:tcPr>
          <w:p>
            <w:r/>
            <w:r>
              <w:rPr>
                <w:b/>
                <w:sz w:val="17"/>
              </w:rPr>
              <w:t>Compare</w:t>
            </w:r>
          </w:p>
        </w:tc>
        <w:tc>
          <w:tcPr>
            <w:tcW w:type="dxa" w:w="1800"/>
            <w:shd w:val="clear" w:fill="EDEAE2"/>
          </w:tcPr>
          <w:p>
            <w:r/>
            <w:r>
              <w:rPr>
                <w:b/>
                <w:sz w:val="17"/>
              </w:rPr>
              <w:t>COBRA</w:t>
            </w:r>
          </w:p>
        </w:tc>
        <w:tc>
          <w:tcPr>
            <w:tcW w:type="dxa" w:w="1800"/>
            <w:shd w:val="clear" w:fill="EDEAE2"/>
          </w:tcPr>
          <w:p>
            <w:r/>
            <w:r>
              <w:rPr>
                <w:b/>
                <w:sz w:val="17"/>
              </w:rPr>
              <w:t>Marketplace</w:t>
            </w:r>
          </w:p>
        </w:tc>
        <w:tc>
          <w:tcPr>
            <w:tcW w:type="dxa" w:w="1944"/>
            <w:shd w:val="clear" w:fill="EDEAE2"/>
          </w:tcPr>
          <w:p>
            <w:r/>
            <w:r>
              <w:rPr>
                <w:b/>
                <w:sz w:val="17"/>
              </w:rPr>
              <w:t>Spouse or partner plan</w:t>
            </w:r>
          </w:p>
        </w:tc>
        <w:tc>
          <w:tcPr>
            <w:tcW w:type="dxa" w:w="1800"/>
            <w:shd w:val="clear" w:fill="EDEAE2"/>
          </w:tcPr>
          <w:p>
            <w:r/>
            <w:r>
              <w:rPr>
                <w:b/>
                <w:sz w:val="17"/>
              </w:rPr>
              <w:t>Medicaid and CHIP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Monthly premium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Back premiums due at sign-up, if any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Deductible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Out-of-pocket maximum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My current doctors in network? (yes or no, per doctor)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My prescriptions covered? (yes or no, per prescription)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Date coverage starts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Decision deadline: last day to choose this door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  <w:sz w:val="17"/>
              </w:rPr>
              <w:t>Where I confirmed these figures (notice, plan document, or application)</w:t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944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type="dxa" w:w="1800"/>
          </w:tcPr>
          <w:p>
            <w:r/>
            <w:r>
              <w:rPr>
                <w:b w:val="0"/>
                <w:sz w:val="17"/>
              </w:rPr>
            </w:r>
          </w:p>
        </w:tc>
      </w:tr>
    </w:tbl>
    <w:p>
      <w:r>
        <w:t>Notes: premiums, deductibles, and network answers change by plan and by year. Use the figures from your own election notice, plan documents, and application, and write the source in the last row.</w:t>
      </w:r>
    </w:p>
    <w:p>
      <w:r>
        <w:rPr>
          <w:i/>
          <w:sz w:val="18"/>
        </w:rPr>
        <w:t>From the guide: After a Job Loss, Part 8. Keep this sheet in your job-loss folder.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Free from PocketBack. Education only, not legal, tax, financial, or medical advice.</w:t>
    </w:r>
  </w:p>
  <w:p>
    <w:pPr>
      <w:jc w:val="center"/>
    </w:pPr>
    <w:r>
      <w:rPr>
        <w:sz w:val="16"/>
      </w:rPr>
      <w:t>Edition 1,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